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left"/>
        <w:rPr/>
      </w:pPr>
      <w:r>
        <w:rPr/>
        <w:br/>
      </w:r>
    </w:p>
    <w:p>
      <w:pPr>
        <w:pStyle w:val="2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Памятка для населения</w:t>
      </w:r>
    </w:p>
    <w:p>
      <w:pPr>
        <w:pStyle w:val="2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по профилактике вирусного гепатита С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Гепатит С - это воспалительное поражение печени, вызываемое вирусом гепатита С. Вирус может вызывать как острый, так и хронический гепатит, который может протекать в легкой форме или приводить к тяжелому пожизненному заболеванию, включая цирроз печени и рак.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Источником инфекции являются больные люди с активной формой гепатита С и носители вируса. Вирус гепатита С находится в большом количестве в крови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 С у людей, употребляющих инъекционные наркотики. Инфицирование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Частицы крови могут оставаться на поверхности инструментов, и в случае микротравм вирус может попасть в ранку и вызвать заболевание. Вирус гепатита С передается также половым путем и от инфицированной матери ребенку во время беременности или родов.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Гепатит С не передается через грудное молоко, пищевые продукты, воду или при бытовых контактах, например объятиях, поцелуях или совместном приеме пищи и напитков с инфицированным лицом.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Продолжительность инкубационного периода гепатита С т. е. периода от момента заражения до клинических проявлений составляет от двух недель до шести месяцев. Приблизительно в 80% случаев первичная инфекция протекает бессимптомно. У больных с острым течением болезни к числу симптомов относятся высокая температура, утомляемость, потеря аппетита, тошнота, рвота, боли в области брюшной полости, потемнение мочи, светлый кал, боли в суставах и желтуха (желтушное окрашивание кожных покровов и склер глаз).Если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При своевременном лечении противовирусные препараты позволяют полностью излечивать гепатит С более чем в 95% случаев.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В настоящее время эффективной вакцины против гепатита С не существует, поэтому профилактика заражения гепатитом С заключается в прерывании путей передачи вируса: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- использование только стерильного инструментария при проведении пирсинга, нанесении татуировок, педикюре и маникюре;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- отказ от немедикаментозного употребления наркотиков;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- использование презервативов при половых контактах;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- тщательное соблюдение правил гигиены в быту.</w:t>
      </w:r>
    </w:p>
    <w:p>
      <w:pPr>
        <w:pStyle w:val="Style14"/>
        <w:widowControl/>
        <w:bidi w:val="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8"/>
        </w:rPr>
        <w:t>БУДЬТЕ ЗДОРОВЫ! БЕРЕГИТЕ СЕБЯ И СВОИХ БЛИЗКИХ!</w:t>
      </w:r>
    </w:p>
    <w:p>
      <w:pPr>
        <w:pStyle w:val="Style14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2</Pages>
  <Words>388</Words>
  <Characters>2580</Characters>
  <CharactersWithSpaces>2957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2024-04-25T16:03:48Z</dcterms:created>
  <dc:creator/>
  <dc:description/>
  <dc:language>ru-RU</dc:language>
  <cp:lastModifiedBy/>
  <dcterms:modified xsi:type="dcterms:W3CDTF">2024-04-25T16:04:34Z</dcterms:modified>
  <cp:revision>1</cp:revision>
  <dc:subject/>
  <dc:title/>
</cp:coreProperties>
</file>